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254E2A26" wp14:textId="47A52D71"/>
    <w:p xmlns:wp14="http://schemas.microsoft.com/office/word/2010/wordml" w:rsidP="0466AFD4" wp14:paraId="79D28E00" wp14:textId="2A986D6B">
      <w:pPr>
        <w:pStyle w:val="Normal"/>
        <w:jc w:val="center"/>
        <w:rPr>
          <w:b w:val="1"/>
          <w:bCs w:val="1"/>
          <w:sz w:val="36"/>
          <w:szCs w:val="36"/>
        </w:rPr>
      </w:pPr>
      <w:r w:rsidRPr="54B8E273" w:rsidR="45247CF2">
        <w:rPr>
          <w:b w:val="1"/>
          <w:bCs w:val="1"/>
          <w:sz w:val="36"/>
          <w:szCs w:val="36"/>
        </w:rPr>
        <w:t xml:space="preserve">Paqueterías y 4PL: ¿por qué son la "relación" </w:t>
      </w:r>
      <w:r w:rsidRPr="54B8E273" w:rsidR="45247CF2">
        <w:rPr>
          <w:b w:val="1"/>
          <w:bCs w:val="1"/>
          <w:sz w:val="36"/>
          <w:szCs w:val="36"/>
        </w:rPr>
        <w:t>más importante de San Valentín?</w:t>
      </w:r>
    </w:p>
    <w:p xmlns:wp14="http://schemas.microsoft.com/office/word/2010/wordml" w:rsidP="0466AFD4" wp14:paraId="240DF3BA" wp14:textId="5887B61B">
      <w:pPr>
        <w:pStyle w:val="Normal"/>
        <w:jc w:val="both"/>
      </w:pPr>
      <w:r w:rsidR="45247CF2">
        <w:rPr/>
        <w:t>C</w:t>
      </w:r>
      <w:r w:rsidR="6F94E19C">
        <w:rPr/>
        <w:t>iudad de México, 11</w:t>
      </w:r>
      <w:r w:rsidR="45247CF2">
        <w:rPr/>
        <w:t xml:space="preserve"> de febrero de 2025.- </w:t>
      </w:r>
      <w:bookmarkStart w:name="_Int_J5w5BPL8" w:id="1296954719"/>
      <w:r w:rsidR="45247CF2">
        <w:rPr/>
        <w:t>Febrero</w:t>
      </w:r>
      <w:bookmarkEnd w:id="1296954719"/>
      <w:r w:rsidR="45247CF2">
        <w:rPr/>
        <w:t xml:space="preserve"> trae consigo una nueva ola de dinamismo para el comercio electrónico. Tras la cuesta de enero, periodo en el que los pedidos caen sustancialmente, San Valentín se convierte en una de las primeras grandes fechas del año para las ventas en línea.</w:t>
      </w:r>
    </w:p>
    <w:p xmlns:wp14="http://schemas.microsoft.com/office/word/2010/wordml" w:rsidP="0466AFD4" wp14:paraId="3457D6D1" wp14:textId="7148A6E0">
      <w:pPr>
        <w:pStyle w:val="Normal"/>
        <w:jc w:val="both"/>
      </w:pPr>
      <w:r w:rsidR="45247CF2">
        <w:rPr/>
        <w:t xml:space="preserve">Sin embargo, el incremento en la demanda de envíos también pone a prueba la logística de las paqueterías y su capacidad para mantener una experiencia de entrega satisfactoria. De hecho, estimaciones de Mail Boxes </w:t>
      </w:r>
      <w:r w:rsidR="45247CF2">
        <w:rPr/>
        <w:t>Etc</w:t>
      </w:r>
      <w:r w:rsidR="45247CF2">
        <w:rPr/>
        <w:t xml:space="preserve"> señalan que el volumen de pedidos se incrementa </w:t>
      </w:r>
      <w:r w:rsidR="71B52CC2">
        <w:rPr/>
        <w:t xml:space="preserve">desde 35% </w:t>
      </w:r>
      <w:r w:rsidR="45247CF2">
        <w:rPr/>
        <w:t>hasta en u</w:t>
      </w:r>
      <w:r w:rsidR="45247CF2">
        <w:rPr/>
        <w:t xml:space="preserve">n </w:t>
      </w:r>
      <w:r w:rsidR="4C215583">
        <w:rPr/>
        <w:t>42</w:t>
      </w:r>
      <w:r w:rsidR="45247CF2">
        <w:rPr/>
        <w:t>%</w:t>
      </w:r>
      <w:r w:rsidR="45247CF2">
        <w:rPr/>
        <w:t xml:space="preserve"> </w:t>
      </w:r>
      <w:r w:rsidR="45247CF2">
        <w:rPr/>
        <w:t>después del primer mes del año.</w:t>
      </w:r>
    </w:p>
    <w:p xmlns:wp14="http://schemas.microsoft.com/office/word/2010/wordml" w:rsidP="0466AFD4" wp14:paraId="4A5C5303" wp14:textId="45A30337">
      <w:pPr>
        <w:pStyle w:val="Normal"/>
        <w:jc w:val="both"/>
      </w:pPr>
      <w:r w:rsidR="45247CF2">
        <w:rPr/>
        <w:t>Aquí es donde la tecnología 4PL (</w:t>
      </w:r>
      <w:r w:rsidR="45247CF2">
        <w:rPr/>
        <w:t>Fourth-Party</w:t>
      </w:r>
      <w:r w:rsidR="45247CF2">
        <w:rPr/>
        <w:t xml:space="preserve"> </w:t>
      </w:r>
      <w:r w:rsidR="45247CF2">
        <w:rPr/>
        <w:t>Logistics</w:t>
      </w:r>
      <w:r w:rsidR="45247CF2">
        <w:rPr/>
        <w:t>) juega un papel fundamental, facilitando una relación clave entre comercios y operadores logísticos para garantizar que los pedidos lleguen a tiempo y sin contratiempos.</w:t>
      </w:r>
    </w:p>
    <w:p xmlns:wp14="http://schemas.microsoft.com/office/word/2010/wordml" w:rsidP="0466AFD4" wp14:paraId="0BD3D4F8" wp14:textId="70D50408">
      <w:pPr>
        <w:pStyle w:val="Normal"/>
        <w:jc w:val="both"/>
      </w:pPr>
      <w:r w:rsidR="45247CF2">
        <w:rPr/>
        <w:t xml:space="preserve">A medida que los consumidores se acostumbran a envíos cada vez más rápidos y eficientes, la presión sobre las paqueterías aumenta. Factores como retrasos, entregas fallidas o paquetes extraviados pueden provocar insatisfacción y afectar la percepción de las marcas. De hecho, </w:t>
      </w:r>
      <w:hyperlink w:anchor=":~:text=La%20entrega%20de%20%C3%BAltima%20milla,impacto%20significativo%20en%20una%20empresa." r:id="R3e6fd01fedad4a8d">
        <w:r w:rsidRPr="373AE9C4" w:rsidR="45247CF2">
          <w:rPr>
            <w:rStyle w:val="Hyperlink"/>
          </w:rPr>
          <w:t>estudios recientes</w:t>
        </w:r>
      </w:hyperlink>
      <w:r w:rsidR="45247CF2">
        <w:rPr/>
        <w:t xml:space="preserve"> indican que casi el 80% de los compradores en línea no regresarían a una tienda que les haya brindado una mala experiencia de entrega.</w:t>
      </w:r>
    </w:p>
    <w:p xmlns:wp14="http://schemas.microsoft.com/office/word/2010/wordml" w:rsidP="0466AFD4" wp14:paraId="5B7132EC" wp14:textId="32E67196">
      <w:pPr>
        <w:pStyle w:val="Normal"/>
        <w:jc w:val="both"/>
      </w:pPr>
      <w:r w:rsidR="45247CF2">
        <w:rPr/>
        <w:t>El reto no es menor: las firmas de logística deben balancear rapidez, costos y eficiencia sin comprometer la calidad del servicio. Es en este contexto donde el modelo 4PL se consolida como una solución estratégica para las empresas que buscan optimizar sus cadenas de suministro y mejorar la gestión de pedidos en periodos de alta demanda.</w:t>
      </w:r>
    </w:p>
    <w:p xmlns:wp14="http://schemas.microsoft.com/office/word/2010/wordml" w:rsidP="373AE9C4" wp14:paraId="1B627528" wp14:textId="3E87FEA6">
      <w:pPr>
        <w:pStyle w:val="ListParagraph"/>
        <w:numPr>
          <w:ilvl w:val="0"/>
          <w:numId w:val="1"/>
        </w:numPr>
        <w:jc w:val="both"/>
        <w:rPr>
          <w:sz w:val="28"/>
          <w:szCs w:val="28"/>
        </w:rPr>
      </w:pPr>
      <w:r w:rsidRPr="373AE9C4" w:rsidR="45247CF2">
        <w:rPr>
          <w:sz w:val="28"/>
          <w:szCs w:val="28"/>
        </w:rPr>
        <w:t>4PL: La tecnología que transforma la logística</w:t>
      </w:r>
    </w:p>
    <w:p xmlns:wp14="http://schemas.microsoft.com/office/word/2010/wordml" w:rsidP="0466AFD4" wp14:paraId="05DD6483" wp14:textId="07A0DFD1">
      <w:pPr>
        <w:pStyle w:val="Normal"/>
        <w:jc w:val="both"/>
      </w:pPr>
      <w:r w:rsidR="45247CF2">
        <w:rPr/>
        <w:t>La evolución del comercio electrónico ha impulsado el crecimiento de los proveedores 4PL, cuyas soluciones personalizadas permiten a las empresas mejorar su gestión logística y centrarse en su</w:t>
      </w:r>
      <w:r w:rsidR="33F8C92D">
        <w:rPr/>
        <w:t xml:space="preserve"> negocio.</w:t>
      </w:r>
      <w:r w:rsidR="45247CF2">
        <w:rPr/>
        <w:t xml:space="preserve"> </w:t>
      </w:r>
      <w:hyperlink r:id="Re89389e108a8407e">
        <w:r w:rsidRPr="373AE9C4" w:rsidR="45247CF2">
          <w:rPr>
            <w:rStyle w:val="Hyperlink"/>
          </w:rPr>
          <w:t>Estudios</w:t>
        </w:r>
      </w:hyperlink>
      <w:r w:rsidR="45247CF2">
        <w:rPr/>
        <w:t xml:space="preserve"> señalan que el tamaño del mercado de logística 4PL en América Latina se estima en 3.42 mil millones de dólares y se espera que alcance los 5.21 mil millones en 2029, con un crecimiento anual compuesto del 8.79% hacia 2029.</w:t>
      </w:r>
    </w:p>
    <w:p xmlns:wp14="http://schemas.microsoft.com/office/word/2010/wordml" w:rsidP="0466AFD4" wp14:paraId="1137A124" wp14:textId="0FF6A2A8">
      <w:pPr>
        <w:pStyle w:val="Normal"/>
        <w:jc w:val="both"/>
      </w:pPr>
      <w:r w:rsidR="28857321">
        <w:rPr/>
        <w:t>Pero</w:t>
      </w:r>
      <w:r w:rsidR="45247CF2">
        <w:rPr/>
        <w:t xml:space="preserve"> ¿qué hace tan relevante a los proveedores 4PL? Su impacto radica en la capacidad de integrar tecnologías avanzadas para la gestión de almacenes, automatización de procesos, seguimiento en tiempo real, control de costos y optimización de rutas de transporte. Gracias a esto, los comercios pueden reducir costos innecesarios, administrar tiempos de entrega con mayor precisión y garantizar el cumplimiento de pedidos sin fricciones.</w:t>
      </w:r>
    </w:p>
    <w:p xmlns:wp14="http://schemas.microsoft.com/office/word/2010/wordml" w:rsidP="373AE9C4" wp14:paraId="10E06494" wp14:textId="4072739D">
      <w:pPr>
        <w:pStyle w:val="ListParagraph"/>
        <w:numPr>
          <w:ilvl w:val="0"/>
          <w:numId w:val="2"/>
        </w:numPr>
        <w:jc w:val="both"/>
        <w:rPr>
          <w:sz w:val="28"/>
          <w:szCs w:val="28"/>
        </w:rPr>
      </w:pPr>
      <w:r w:rsidRPr="373AE9C4" w:rsidR="45247CF2">
        <w:rPr>
          <w:sz w:val="28"/>
          <w:szCs w:val="28"/>
        </w:rPr>
        <w:t>La "relación" que definirá el futuro de la logística</w:t>
      </w:r>
    </w:p>
    <w:p xmlns:wp14="http://schemas.microsoft.com/office/word/2010/wordml" w:rsidP="0466AFD4" wp14:paraId="1EE4623D" wp14:textId="5DE35A19">
      <w:pPr>
        <w:pStyle w:val="Normal"/>
        <w:jc w:val="both"/>
      </w:pPr>
      <w:r w:rsidR="45247CF2">
        <w:rPr/>
        <w:t>Si bien la alta demanda por San Valentín pone a prueba la eficiencia de las paqueterías y 4PL, esta "relación" logística no solo es clave para esta fecha, sino para el futuro del comercio. La exigencia de los consumidores sigue en ascenso, y la expectativa de entregas ultra rápidas y sin errores se está convirtiendo en un estándar.</w:t>
      </w:r>
    </w:p>
    <w:p xmlns:wp14="http://schemas.microsoft.com/office/word/2010/wordml" w:rsidP="0466AFD4" wp14:paraId="5C1A07E2" wp14:textId="0C036929">
      <w:pPr>
        <w:pStyle w:val="Normal"/>
        <w:jc w:val="both"/>
      </w:pPr>
      <w:r w:rsidR="45247CF2">
        <w:rPr/>
        <w:t>Conforme la tecnología 4PL continúa evolucionando, las empresas que adopten estos sistemas tendrán una ventaja competitiva en la optimización de sus cadenas de suministro. Desde el análisis de datos predictivo hasta la inteligencia artificial aplicada a la logística, la innovación será el factor diferenciador para las firmas que quieran "enamorar" a sus clientes con experiencias de entrega impecables.</w:t>
      </w:r>
      <w:r>
        <w:br/>
      </w:r>
    </w:p>
    <w:p w:rsidR="028D8D2C" w:rsidP="373AE9C4" w:rsidRDefault="028D8D2C" w14:paraId="732CFE8A" w14:textId="6E354730">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73AE9C4" w:rsidR="028D8D2C">
        <w:rPr>
          <w:rFonts w:ascii="Arial" w:hAnsi="Arial" w:eastAsia="Arial" w:cs="Arial"/>
          <w:b w:val="0"/>
          <w:bCs w:val="0"/>
          <w:i w:val="0"/>
          <w:iCs w:val="0"/>
          <w:caps w:val="0"/>
          <w:smallCaps w:val="0"/>
          <w:noProof w:val="0"/>
          <w:color w:val="000000" w:themeColor="text1" w:themeTint="FF" w:themeShade="FF"/>
          <w:sz w:val="22"/>
          <w:szCs w:val="22"/>
          <w:lang w:val="es-ES"/>
        </w:rPr>
        <w:t>-o0o-</w:t>
      </w:r>
    </w:p>
    <w:p w:rsidR="028D8D2C" w:rsidP="373AE9C4" w:rsidRDefault="028D8D2C" w14:paraId="102CC151" w14:textId="04FDA5A4">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73AE9C4" w:rsidR="028D8D2C">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373AE9C4" w:rsidP="54B8E273" w:rsidRDefault="373AE9C4" w14:paraId="7D036808" w14:textId="5DF82C18">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4B8E273" w:rsidR="028D8D2C">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pgSz w:w="11906" w:h="16838" w:orient="portrait"/>
      <w:pgMar w:top="1440" w:right="1440" w:bottom="1440" w:left="1440" w:header="720" w:footer="720" w:gutter="0"/>
      <w:cols w:space="720"/>
      <w:docGrid w:linePitch="360"/>
      <w:headerReference w:type="default" r:id="R3b8374655a994d1e"/>
      <w:footerReference w:type="default" r:id="Rc348645ddbb74d9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3AE9C4" w:rsidTr="373AE9C4" w14:paraId="1365ED5B">
      <w:trPr>
        <w:trHeight w:val="300"/>
      </w:trPr>
      <w:tc>
        <w:tcPr>
          <w:tcW w:w="3005" w:type="dxa"/>
          <w:tcMar/>
        </w:tcPr>
        <w:p w:rsidR="373AE9C4" w:rsidP="373AE9C4" w:rsidRDefault="373AE9C4" w14:paraId="432CD84D" w14:textId="0010011E">
          <w:pPr>
            <w:pStyle w:val="Header"/>
            <w:bidi w:val="0"/>
            <w:ind w:left="-115"/>
            <w:jc w:val="left"/>
          </w:pPr>
        </w:p>
      </w:tc>
      <w:tc>
        <w:tcPr>
          <w:tcW w:w="3005" w:type="dxa"/>
          <w:tcMar/>
        </w:tcPr>
        <w:p w:rsidR="373AE9C4" w:rsidP="373AE9C4" w:rsidRDefault="373AE9C4" w14:paraId="00A6FA18" w14:textId="3EE5266B">
          <w:pPr>
            <w:pStyle w:val="Header"/>
            <w:bidi w:val="0"/>
            <w:jc w:val="center"/>
          </w:pPr>
        </w:p>
      </w:tc>
      <w:tc>
        <w:tcPr>
          <w:tcW w:w="3005" w:type="dxa"/>
          <w:tcMar/>
        </w:tcPr>
        <w:p w:rsidR="373AE9C4" w:rsidP="373AE9C4" w:rsidRDefault="373AE9C4" w14:paraId="674A8693" w14:textId="0453F3E7">
          <w:pPr>
            <w:pStyle w:val="Header"/>
            <w:bidi w:val="0"/>
            <w:ind w:right="-115"/>
            <w:jc w:val="right"/>
          </w:pPr>
        </w:p>
      </w:tc>
    </w:tr>
  </w:tbl>
  <w:p w:rsidR="373AE9C4" w:rsidP="373AE9C4" w:rsidRDefault="373AE9C4" w14:paraId="44CA08B3" w14:textId="498EA42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3AE9C4" w:rsidTr="373AE9C4" w14:paraId="3BAD18B9">
      <w:trPr>
        <w:trHeight w:val="300"/>
      </w:trPr>
      <w:tc>
        <w:tcPr>
          <w:tcW w:w="3005" w:type="dxa"/>
          <w:tcMar/>
        </w:tcPr>
        <w:p w:rsidR="373AE9C4" w:rsidP="373AE9C4" w:rsidRDefault="373AE9C4" w14:paraId="431A28FC" w14:textId="34DAFB62">
          <w:pPr>
            <w:pStyle w:val="Header"/>
            <w:bidi w:val="0"/>
            <w:ind w:left="-115"/>
            <w:jc w:val="left"/>
          </w:pPr>
          <w:r w:rsidR="373AE9C4">
            <w:drawing>
              <wp:inline wp14:editId="1D1BC13F" wp14:anchorId="72F2CEB4">
                <wp:extent cx="1428750" cy="742950"/>
                <wp:effectExtent l="0" t="0" r="0" b="0"/>
                <wp:docPr id="501194425" name="" title=""/>
                <wp:cNvGraphicFramePr>
                  <a:graphicFrameLocks noChangeAspect="1"/>
                </wp:cNvGraphicFramePr>
                <a:graphic>
                  <a:graphicData uri="http://schemas.openxmlformats.org/drawingml/2006/picture">
                    <pic:pic>
                      <pic:nvPicPr>
                        <pic:cNvPr id="0" name=""/>
                        <pic:cNvPicPr/>
                      </pic:nvPicPr>
                      <pic:blipFill>
                        <a:blip r:embed="R1f2cf1dd91014459">
                          <a:extLst>
                            <a:ext xmlns:a="http://schemas.openxmlformats.org/drawingml/2006/main" uri="{28A0092B-C50C-407E-A947-70E740481C1C}">
                              <a14:useLocalDpi val="0"/>
                            </a:ext>
                          </a:extLst>
                        </a:blip>
                        <a:stretch>
                          <a:fillRect/>
                        </a:stretch>
                      </pic:blipFill>
                      <pic:spPr>
                        <a:xfrm>
                          <a:off x="0" y="0"/>
                          <a:ext cx="1428750" cy="742950"/>
                        </a:xfrm>
                        <a:prstGeom prst="rect">
                          <a:avLst/>
                        </a:prstGeom>
                      </pic:spPr>
                    </pic:pic>
                  </a:graphicData>
                </a:graphic>
              </wp:inline>
            </w:drawing>
          </w:r>
          <w:r>
            <w:br/>
          </w:r>
        </w:p>
      </w:tc>
      <w:tc>
        <w:tcPr>
          <w:tcW w:w="3005" w:type="dxa"/>
          <w:tcMar/>
        </w:tcPr>
        <w:p w:rsidR="373AE9C4" w:rsidP="373AE9C4" w:rsidRDefault="373AE9C4" w14:paraId="569316A1" w14:textId="714A80E2">
          <w:pPr>
            <w:pStyle w:val="Header"/>
            <w:bidi w:val="0"/>
            <w:jc w:val="center"/>
          </w:pPr>
        </w:p>
      </w:tc>
      <w:tc>
        <w:tcPr>
          <w:tcW w:w="3005" w:type="dxa"/>
          <w:tcMar/>
        </w:tcPr>
        <w:p w:rsidR="373AE9C4" w:rsidP="373AE9C4" w:rsidRDefault="373AE9C4" w14:paraId="2D539A22" w14:textId="604AF503">
          <w:pPr>
            <w:pStyle w:val="Header"/>
            <w:bidi w:val="0"/>
            <w:ind w:right="-115"/>
            <w:jc w:val="right"/>
          </w:pPr>
        </w:p>
      </w:tc>
    </w:tr>
  </w:tbl>
  <w:p w:rsidR="373AE9C4" w:rsidP="373AE9C4" w:rsidRDefault="373AE9C4" w14:paraId="2D2FDD4D" w14:textId="1A7BBABA">
    <w:pPr>
      <w:pStyle w:val="Header"/>
      <w:bidi w:val="0"/>
    </w:pPr>
  </w:p>
</w:hdr>
</file>

<file path=word/intelligence2.xml><?xml version="1.0" encoding="utf-8"?>
<int2:intelligence xmlns:int2="http://schemas.microsoft.com/office/intelligence/2020/intelligence">
  <int2:observations>
    <int2:bookmark int2:bookmarkName="_Int_J5w5BPL8" int2:invalidationBookmarkName="" int2:hashCode="av/vN7OiNdqAqV" int2:id="BvdvtWW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30a6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0b58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F49D4"/>
    <w:rsid w:val="028D8D2C"/>
    <w:rsid w:val="029A44C2"/>
    <w:rsid w:val="0466AFD4"/>
    <w:rsid w:val="1681EF7D"/>
    <w:rsid w:val="20955F83"/>
    <w:rsid w:val="28857321"/>
    <w:rsid w:val="2BAF910C"/>
    <w:rsid w:val="33F8C92D"/>
    <w:rsid w:val="36BF49D4"/>
    <w:rsid w:val="373AE9C4"/>
    <w:rsid w:val="45247CF2"/>
    <w:rsid w:val="4C215583"/>
    <w:rsid w:val="5067341D"/>
    <w:rsid w:val="54B8E273"/>
    <w:rsid w:val="554C3750"/>
    <w:rsid w:val="6733E1F0"/>
    <w:rsid w:val="6C4AB203"/>
    <w:rsid w:val="6F94E19C"/>
    <w:rsid w:val="71B52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49D4"/>
  <w15:chartTrackingRefBased/>
  <w15:docId w15:val="{AEF0DEB9-6BBF-4263-854E-D28E1EE566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73AE9C4"/>
    <w:rPr>
      <w:color w:val="467886"/>
      <w:u w:val="single"/>
    </w:rPr>
  </w:style>
  <w:style w:type="paragraph" w:styleId="ListParagraph">
    <w:uiPriority w:val="34"/>
    <w:name w:val="List Paragraph"/>
    <w:basedOn w:val="Normal"/>
    <w:qFormat/>
    <w:rsid w:val="373AE9C4"/>
    <w:pPr>
      <w:spacing/>
      <w:ind w:left="720"/>
      <w:contextualSpacing/>
    </w:pPr>
  </w:style>
  <w:style w:type="paragraph" w:styleId="Header">
    <w:uiPriority w:val="99"/>
    <w:name w:val="header"/>
    <w:basedOn w:val="Normal"/>
    <w:unhideWhenUsed/>
    <w:rsid w:val="373AE9C4"/>
    <w:pPr>
      <w:tabs>
        <w:tab w:val="center" w:leader="none" w:pos="4680"/>
        <w:tab w:val="right" w:leader="none" w:pos="9360"/>
      </w:tabs>
      <w:spacing w:after="0" w:line="240" w:lineRule="auto"/>
    </w:pPr>
  </w:style>
  <w:style w:type="paragraph" w:styleId="Footer">
    <w:uiPriority w:val="99"/>
    <w:name w:val="footer"/>
    <w:basedOn w:val="Normal"/>
    <w:unhideWhenUsed/>
    <w:rsid w:val="373AE9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82c2d72984644fa0" /><Relationship Type="http://schemas.microsoft.com/office/2011/relationships/commentsExtended" Target="commentsExtended.xml" Id="R97ca9a8533c941ec" /><Relationship Type="http://schemas.microsoft.com/office/2016/09/relationships/commentsIds" Target="commentsIds.xml" Id="R862250cf5b5a4296" /><Relationship Type="http://schemas.openxmlformats.org/officeDocument/2006/relationships/hyperlink" Target="https://fareye-com.translate.goog/resources/blogs/last-mile-customer-experience?_x_tr_sl=en&amp;_x_tr_tl=es&amp;_x_tr_hl=es&amp;_x_tr_pto=sge" TargetMode="External" Id="R3e6fd01fedad4a8d" /><Relationship Type="http://schemas.openxmlformats.org/officeDocument/2006/relationships/hyperlink" Target="https://www.mordorintelligence.com/es/industry-reports/latin-america-fourth-party-logistics-4pl-market" TargetMode="External" Id="Re89389e108a8407e" /><Relationship Type="http://schemas.openxmlformats.org/officeDocument/2006/relationships/header" Target="header.xml" Id="R3b8374655a994d1e" /><Relationship Type="http://schemas.openxmlformats.org/officeDocument/2006/relationships/footer" Target="footer.xml" Id="Rc348645ddbb74d9d" /><Relationship Type="http://schemas.microsoft.com/office/2020/10/relationships/intelligence" Target="intelligence2.xml" Id="R693ff5b4509e47eb" /><Relationship Type="http://schemas.openxmlformats.org/officeDocument/2006/relationships/numbering" Target="numbering.xml" Id="Rccbafbadd66d4870" /></Relationships>
</file>

<file path=word/_rels/header.xml.rels>&#65279;<?xml version="1.0" encoding="utf-8"?><Relationships xmlns="http://schemas.openxmlformats.org/package/2006/relationships"><Relationship Type="http://schemas.openxmlformats.org/officeDocument/2006/relationships/image" Target="/media/image.png" Id="R1f2cf1dd910144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22233-BED5-4FD2-B62E-F5EF096FCF8E}"/>
</file>

<file path=customXml/itemProps2.xml><?xml version="1.0" encoding="utf-8"?>
<ds:datastoreItem xmlns:ds="http://schemas.openxmlformats.org/officeDocument/2006/customXml" ds:itemID="{7D1CE5C6-8428-4C1D-8707-CF8694FCABE0}"/>
</file>

<file path=customXml/itemProps3.xml><?xml version="1.0" encoding="utf-8"?>
<ds:datastoreItem xmlns:ds="http://schemas.openxmlformats.org/officeDocument/2006/customXml" ds:itemID="{0097B061-3C33-4A88-95AA-6A376FD10C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dcterms:created xsi:type="dcterms:W3CDTF">2025-01-30T19:38:08.0000000Z</dcterms:created>
  <dcterms:modified xsi:type="dcterms:W3CDTF">2025-02-11T18:27:00.5465495Z</dcterms:modified>
  <lastModifiedBy>Rodrigo Franco Martínez</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